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2" w:rsidRDefault="002C7242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121410" cy="1121410"/>
            <wp:effectExtent l="0" t="0" r="0" b="0"/>
            <wp:docPr id="1" name="Imagen 1" descr="LogotipoAE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AED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Junio, 2013.</w:t>
      </w:r>
    </w:p>
    <w:p w:rsidR="002C7242" w:rsidRDefault="002C7242">
      <w:pPr>
        <w:rPr>
          <w:lang w:val="es-ES"/>
        </w:rPr>
      </w:pPr>
    </w:p>
    <w:p w:rsidR="00D8784B" w:rsidRPr="00D8784B" w:rsidRDefault="00D8784B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 w:rsidRPr="00D8784B"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41 CONGRESO NACIONAL AEDV</w:t>
      </w:r>
    </w:p>
    <w:p w:rsidR="006F18C0" w:rsidRDefault="00C32AC0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s-ES"/>
        </w:rPr>
        <w:t>¿TOXINA BOTULÍNICA Y RELLENOS? MEJOR CREMAS.</w:t>
      </w:r>
    </w:p>
    <w:p w:rsidR="002C7242" w:rsidRPr="008E61EF" w:rsidRDefault="00C32AC0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>Un reciente estudio echa por tierra la creencia de que la población se apunta al rejuvenecimiento con dichas técnicas no invasivas: en realidad, prefiere la cosmética y los peelings, según se desprende del 41 Congreso Nacional de la AEDV celebrado en Valencia</w:t>
      </w:r>
      <w:r w:rsidR="008E61EF" w:rsidRPr="008E61EF"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>.</w:t>
      </w:r>
    </w:p>
    <w:p w:rsidR="00AE4331" w:rsidRDefault="00AE4331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</w:p>
    <w:p w:rsidR="002C7242" w:rsidRPr="008E61EF" w:rsidRDefault="00C32AC0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s-ES"/>
        </w:rPr>
        <w:t>Aspecto “consumido” y proporción divina</w:t>
      </w:r>
    </w:p>
    <w:p w:rsidR="0092771D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El envejecimiento es el resultado de una seria concatenada de alteraciones que van deteriorando nuestro organismo. Aunque las arrugas son las más relacionadas con la idea de envejecimiento, a ellas se suman los cambios en la tonalidad de la piel (ya sean manchas oscuras o claras), la aparición de capilares, sequedad cutánea y aparición de lesiones verrugosas. En los últimos años, se han realizado estudios que trataban de relacionar cambios del envejecimiento y cambios de volumen facial, ya que a partir de los 40 años las bolas adiposas de las mejillas se reabsorben y las filas de dientes que forman la mandíbula retraen toda la zona central del macizo facial. </w:t>
      </w:r>
    </w:p>
    <w:p w:rsidR="0092771D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C32AC0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El aspecto "consumido"  del rostro, en realidad, se ha visto que estaba relacionado con una formula matemática, llamada </w:t>
      </w:r>
      <w:r w:rsidRPr="00C32AC0">
        <w:rPr>
          <w:rFonts w:ascii="Times New Roman" w:hAnsi="Times New Roman" w:cs="Arial"/>
          <w:b/>
          <w:i/>
          <w:sz w:val="24"/>
          <w:szCs w:val="24"/>
          <w:lang w:val="es-ES"/>
        </w:rPr>
        <w:t>"golden ratio"o proporción divina,</w:t>
      </w: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 que se rige por el numero Pi. De hecho, no es casualidad que en la actualidad todas las caras atractivas y jóvenes de los actores y actrices de moda son muy similares, y regidas por este numero Pi. Ya el Partenon, la Mona Lisa de Da Vinci y hasta las tarjetas de crédito siguen esta proporción especifica. La conclusión de este hallazgo fue que había que reponer volumen para producir rejuvenecimiento, y esto se lograba con rellenos y toxina botulínica. 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</w:pPr>
      <w:r w:rsidRPr="00C32AC0">
        <w:rPr>
          <w:rFonts w:ascii="Times New Roman" w:hAnsi="Times New Roman" w:cs="Arial"/>
          <w:b/>
          <w:color w:val="4F81BD" w:themeColor="accent1"/>
          <w:sz w:val="24"/>
          <w:szCs w:val="24"/>
          <w:lang w:val="es-ES"/>
        </w:rPr>
        <w:t>Más joven, sí, ¡pero con cremas!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92771D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De hecho, 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rellenos y toxina botulinica</w:t>
      </w:r>
      <w:r w:rsidRPr="00C32AC0">
        <w:rPr>
          <w:rFonts w:ascii="Times New Roman" w:hAnsi="Times New Roman" w:cs="Arial"/>
          <w:sz w:val="24"/>
          <w:szCs w:val="24"/>
          <w:lang w:val="es-ES"/>
        </w:rPr>
        <w:t>son, según múltiples encuestas,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 xml:space="preserve"> los proferidos por la población</w:t>
      </w: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 como métodos antienvejecimiento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. 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Sin embargo, e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n mi experiencia personal, en una encuesta r</w:t>
      </w:r>
      <w:r w:rsidRPr="00C32AC0">
        <w:rPr>
          <w:rFonts w:ascii="Times New Roman" w:hAnsi="Times New Roman" w:cs="Arial"/>
          <w:sz w:val="24"/>
          <w:szCs w:val="24"/>
          <w:lang w:val="es-ES"/>
        </w:rPr>
        <w:t>ealizada a 100 mujeres en la Clínica de Dermatologí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a Avanzada Dermagroup, de Sevilla</w:t>
      </w: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 sobre belleza facial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 xml:space="preserve">, de edades comprendidas entre 40-60 años, esto no fue así en la practica diaria. </w:t>
      </w:r>
    </w:p>
    <w:p w:rsidR="00995603" w:rsidRDefault="00995603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995603" w:rsidRDefault="00995603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995603" w:rsidRDefault="00995603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995603" w:rsidRDefault="00995603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Dichas mujeres c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 xml:space="preserve">ontestaron que para tener la cara mas joven ellas querían conseguir: 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-Una piel luminosa (95%).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-No tener manchas (83%).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-No tener capilares (75%).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-Menos arrugas (64%).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-Una piel mas suave (68%).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-M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 xml:space="preserve">enos laxitud (60%). </w:t>
      </w:r>
    </w:p>
    <w:p w:rsidR="00C32AC0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En su respuesta a la pregunta de c</w:t>
      </w:r>
      <w:r w:rsidR="00C32AC0" w:rsidRPr="00C32AC0">
        <w:rPr>
          <w:rFonts w:ascii="Times New Roman" w:hAnsi="Times New Roman" w:cs="Arial"/>
          <w:sz w:val="24"/>
          <w:szCs w:val="24"/>
          <w:lang w:val="es-ES"/>
        </w:rPr>
        <w:t>ó</w:t>
      </w: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mo querían conseguirlo, la mayoría contesto que mediante tratamiento de cremas (95%) y peelings (80%). </w:t>
      </w:r>
    </w:p>
    <w:p w:rsidR="00C32AC0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A la pregunta especifica de si usarían procedimientos específicos</w:t>
      </w:r>
      <w:r w:rsidR="00C32AC0" w:rsidRPr="00C32AC0">
        <w:rPr>
          <w:rFonts w:ascii="Times New Roman" w:hAnsi="Times New Roman" w:cs="Arial"/>
          <w:sz w:val="24"/>
          <w:szCs w:val="24"/>
          <w:lang w:val="es-ES"/>
        </w:rPr>
        <w:t xml:space="preserve"> para rejuvenecer, contestaron: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-Láser no ablativo 40%.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-Láser ablativo 15%.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-M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esoterapia con vit</w:t>
      </w:r>
      <w:r w:rsidRPr="00C32AC0">
        <w:rPr>
          <w:rFonts w:ascii="Times New Roman" w:hAnsi="Times New Roman" w:cs="Arial"/>
          <w:sz w:val="24"/>
          <w:szCs w:val="24"/>
          <w:lang w:val="es-ES"/>
        </w:rPr>
        <w:t>aminas 40%.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-R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>ellenos 30%</w:t>
      </w:r>
      <w:r w:rsidRPr="00C32AC0">
        <w:rPr>
          <w:rFonts w:ascii="Times New Roman" w:hAnsi="Times New Roman" w:cs="Arial"/>
          <w:sz w:val="24"/>
          <w:szCs w:val="24"/>
          <w:lang w:val="es-ES"/>
        </w:rPr>
        <w:t>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-T</w:t>
      </w:r>
      <w:r w:rsidR="0092771D" w:rsidRPr="00C32AC0">
        <w:rPr>
          <w:rFonts w:ascii="Times New Roman" w:hAnsi="Times New Roman" w:cs="Arial"/>
          <w:sz w:val="24"/>
          <w:szCs w:val="24"/>
          <w:lang w:val="es-ES"/>
        </w:rPr>
        <w:t xml:space="preserve">oxina botulinica 20%. </w:t>
      </w:r>
    </w:p>
    <w:p w:rsidR="0092771D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>Y por ultimo, a la pregunta de si quería que sus tratamientos fueran percibidos por los demás, solo el 15% contesto que no le importaba.</w:t>
      </w:r>
    </w:p>
    <w:p w:rsidR="00C32AC0" w:rsidRPr="00C32AC0" w:rsidRDefault="00C32AC0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</w:p>
    <w:p w:rsidR="0092771D" w:rsidRPr="00C32AC0" w:rsidRDefault="0092771D" w:rsidP="00927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val="es-ES"/>
        </w:rPr>
      </w:pP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En conclusión, la población encuestada no desea procedimientos agresivos ni toxina botulinica y rellenos, mientras que la mayoría absoluta quieren eliminar sus manchas, capilares y verrugas. </w:t>
      </w:r>
      <w:r w:rsidRPr="00995603">
        <w:rPr>
          <w:rFonts w:ascii="Times New Roman" w:hAnsi="Times New Roman" w:cs="Arial"/>
          <w:b/>
          <w:sz w:val="24"/>
          <w:szCs w:val="24"/>
          <w:lang w:val="es-ES"/>
        </w:rPr>
        <w:t>Es decir, el rejuvenecimiento mas idóneo para la población consultada es el inaparente, el que no es percibido por la sociedad.</w:t>
      </w:r>
      <w:r w:rsidRPr="00C32AC0">
        <w:rPr>
          <w:rFonts w:ascii="Times New Roman" w:hAnsi="Times New Roman" w:cs="Arial"/>
          <w:sz w:val="24"/>
          <w:szCs w:val="24"/>
          <w:lang w:val="es-ES"/>
        </w:rPr>
        <w:t xml:space="preserve"> Los casos de sobrecorrecci</w:t>
      </w:r>
      <w:r w:rsidR="00C32AC0" w:rsidRPr="00C32AC0">
        <w:rPr>
          <w:rFonts w:ascii="Times New Roman" w:hAnsi="Times New Roman" w:cs="Arial"/>
          <w:sz w:val="24"/>
          <w:szCs w:val="24"/>
          <w:lang w:val="es-ES"/>
        </w:rPr>
        <w:t>ó</w:t>
      </w:r>
      <w:r w:rsidRPr="00C32AC0">
        <w:rPr>
          <w:rFonts w:ascii="Times New Roman" w:hAnsi="Times New Roman" w:cs="Arial"/>
          <w:sz w:val="24"/>
          <w:szCs w:val="24"/>
          <w:lang w:val="es-ES"/>
        </w:rPr>
        <w:t>n que se ven a diario no son compartidos por nuestros pacientes, y la mayoría rechazan esos resultados.</w:t>
      </w:r>
    </w:p>
    <w:p w:rsidR="00AE4331" w:rsidRDefault="00AE4331" w:rsidP="005114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C7242" w:rsidRPr="00511488" w:rsidRDefault="002C7242" w:rsidP="00511488">
      <w:pPr>
        <w:spacing w:line="360" w:lineRule="auto"/>
        <w:jc w:val="center"/>
      </w:pPr>
      <w:r w:rsidRPr="002C7242">
        <w:rPr>
          <w:rFonts w:ascii="Times New Roman" w:hAnsi="Times New Roman" w:cs="Times New Roman"/>
          <w:b/>
          <w:i/>
          <w:color w:val="000000"/>
          <w:sz w:val="24"/>
          <w:szCs w:val="24"/>
        </w:rPr>
        <w:t>* Por</w:t>
      </w:r>
      <w:r w:rsidR="00C32AC0">
        <w:rPr>
          <w:rFonts w:ascii="Times New Roman" w:hAnsi="Times New Roman" w:cs="Times New Roman"/>
          <w:b/>
          <w:i/>
          <w:color w:val="000000"/>
          <w:sz w:val="24"/>
          <w:szCs w:val="24"/>
        </w:rPr>
        <w:t>el Dr. Julián Conejo-Mir, Jefe de Servicio de Dermatología del H. Virgen del Rocío de Sevilla y Presidente de Honor</w:t>
      </w:r>
      <w:r w:rsidRPr="002C72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de la AEDV.</w:t>
      </w:r>
    </w:p>
    <w:p w:rsidR="00C32AC0" w:rsidRDefault="00C32AC0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i/>
          <w:sz w:val="24"/>
          <w:szCs w:val="24"/>
        </w:rPr>
      </w:pPr>
      <w:r w:rsidRPr="002C7242">
        <w:rPr>
          <w:rFonts w:ascii="Times New Roman" w:hAnsi="Times New Roman" w:cs="Times New Roman"/>
          <w:b/>
          <w:i/>
          <w:sz w:val="24"/>
          <w:szCs w:val="24"/>
        </w:rPr>
        <w:t>*Recuerda añadir siempre junto al nombre del especialista “Miembro de la AEDV (Academia Española de Dermatología).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i/>
          <w:sz w:val="24"/>
          <w:szCs w:val="24"/>
        </w:rPr>
      </w:pPr>
      <w:bookmarkStart w:id="0" w:name="_GoBack"/>
      <w:bookmarkEnd w:id="0"/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*Más información en </w:t>
      </w:r>
      <w:hyperlink r:id="rId6" w:history="1">
        <w:r w:rsidRPr="002C7242">
          <w:rPr>
            <w:rFonts w:ascii="Times New Roman" w:eastAsia="MS Mincho" w:hAnsi="Times New Roman" w:cs="Times New Roman"/>
            <w:b/>
            <w:i/>
            <w:color w:val="0000FF"/>
            <w:sz w:val="24"/>
            <w:szCs w:val="24"/>
            <w:u w:val="single"/>
          </w:rPr>
          <w:t>www.aedv.es</w:t>
        </w:r>
      </w:hyperlink>
      <w:r w:rsidRPr="002C7242">
        <w:rPr>
          <w:rFonts w:ascii="Times New Roman" w:eastAsia="MS Mincho" w:hAnsi="Times New Roman" w:cs="Times New Roman"/>
          <w:b/>
          <w:i/>
          <w:sz w:val="24"/>
          <w:szCs w:val="24"/>
        </w:rPr>
        <w:t>: Actualidad-Notas de prensa/Notas de Congresos y Campañas.</w:t>
      </w:r>
    </w:p>
    <w:p w:rsidR="002C7242" w:rsidRPr="002C7242" w:rsidRDefault="002C7242" w:rsidP="002C7242">
      <w:pPr>
        <w:rPr>
          <w:rFonts w:ascii="Times New Roman" w:eastAsia="MS Mincho" w:hAnsi="Times New Roman" w:cs="Times New Roman"/>
          <w:sz w:val="24"/>
          <w:szCs w:val="24"/>
        </w:rPr>
      </w:pPr>
      <w:r w:rsidRPr="002C7242">
        <w:rPr>
          <w:rFonts w:ascii="Times New Roman" w:eastAsia="MS Mincho" w:hAnsi="Times New Roman" w:cs="Times New Roman"/>
          <w:sz w:val="24"/>
          <w:szCs w:val="24"/>
        </w:rPr>
        <w:t>*</w:t>
      </w:r>
      <w:r w:rsidRPr="002C7242">
        <w:rPr>
          <w:rFonts w:ascii="Times New Roman" w:eastAsia="MS Mincho" w:hAnsi="Times New Roman" w:cs="Times New Roman"/>
          <w:i/>
          <w:sz w:val="24"/>
          <w:szCs w:val="24"/>
        </w:rPr>
        <w:t>Para ampliar información, no dudes en ponerte en contacto con nosotras: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0070C0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0070C0"/>
          <w:sz w:val="24"/>
          <w:szCs w:val="24"/>
        </w:rPr>
        <w:t>Prensa y Comunicación: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shd w:val="clear" w:color="auto" w:fill="FFFFFF"/>
        </w:rPr>
        <w:t>Amelia Larrañaga 656 637 729 ame_larra@yahoo.es </w:t>
      </w:r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  <w:lang w:val="pt-PT"/>
        </w:rPr>
        <w:t xml:space="preserve">Silvia Capafons 666 501 497 </w:t>
      </w:r>
      <w:hyperlink r:id="rId7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  <w:lang w:val="pt-PT"/>
          </w:rPr>
          <w:t>silviacapafons@yahoo.es</w:t>
        </w:r>
      </w:hyperlink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z w:val="24"/>
          <w:szCs w:val="24"/>
        </w:rPr>
      </w:pPr>
      <w:r w:rsidRPr="002C7242">
        <w:rPr>
          <w:rFonts w:ascii="Times New Roman" w:eastAsia="MS Mincho" w:hAnsi="Times New Roman" w:cs="Times New Roman"/>
          <w:color w:val="4F81BD"/>
          <w:sz w:val="24"/>
          <w:szCs w:val="24"/>
        </w:rPr>
        <w:t xml:space="preserve">Marián Vilá 630 975 157 </w:t>
      </w:r>
      <w:hyperlink r:id="rId8" w:tgtFrame="_blank" w:history="1">
        <w:r w:rsidRPr="002C7242">
          <w:rPr>
            <w:rFonts w:ascii="Times New Roman" w:eastAsia="MS Mincho" w:hAnsi="Times New Roman" w:cs="Times New Roman"/>
            <w:color w:val="4F81BD"/>
            <w:sz w:val="24"/>
            <w:szCs w:val="24"/>
          </w:rPr>
          <w:t>marianvila@yahoo.es</w:t>
        </w:r>
      </w:hyperlink>
    </w:p>
    <w:p w:rsidR="002C7242" w:rsidRPr="002C7242" w:rsidRDefault="002C7242" w:rsidP="002C7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2C7242" w:rsidRPr="002C7242" w:rsidRDefault="002C7242" w:rsidP="002C7242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2C7242">
      <w:pPr>
        <w:rPr>
          <w:rFonts w:ascii="Times New Roman" w:hAnsi="Times New Roman" w:cs="Times New Roman"/>
          <w:sz w:val="24"/>
          <w:szCs w:val="24"/>
        </w:rPr>
      </w:pPr>
    </w:p>
    <w:p w:rsidR="002C7242" w:rsidRPr="002C7242" w:rsidRDefault="002C7242" w:rsidP="00D8662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2C7242" w:rsidRPr="002C7242" w:rsidSect="00F26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275"/>
    <w:multiLevelType w:val="hybridMultilevel"/>
    <w:tmpl w:val="245C66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8DF"/>
    <w:multiLevelType w:val="hybridMultilevel"/>
    <w:tmpl w:val="4B2A10E6"/>
    <w:lvl w:ilvl="0" w:tplc="1AFA3F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007F8"/>
    <w:multiLevelType w:val="hybridMultilevel"/>
    <w:tmpl w:val="94FE7AD6"/>
    <w:lvl w:ilvl="0" w:tplc="E93C2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1EBE"/>
    <w:multiLevelType w:val="hybridMultilevel"/>
    <w:tmpl w:val="C7441D1C"/>
    <w:lvl w:ilvl="0" w:tplc="EE5A9A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BF5D26"/>
    <w:rsid w:val="00065922"/>
    <w:rsid w:val="001E517A"/>
    <w:rsid w:val="002C7242"/>
    <w:rsid w:val="002D670F"/>
    <w:rsid w:val="003102C7"/>
    <w:rsid w:val="004D37E1"/>
    <w:rsid w:val="004E4962"/>
    <w:rsid w:val="00511488"/>
    <w:rsid w:val="005C7285"/>
    <w:rsid w:val="0063291B"/>
    <w:rsid w:val="00693BEA"/>
    <w:rsid w:val="006F18C0"/>
    <w:rsid w:val="007032BF"/>
    <w:rsid w:val="00877EF8"/>
    <w:rsid w:val="008E61EF"/>
    <w:rsid w:val="0092771D"/>
    <w:rsid w:val="00995603"/>
    <w:rsid w:val="00A86882"/>
    <w:rsid w:val="00AE4331"/>
    <w:rsid w:val="00B8508C"/>
    <w:rsid w:val="00BA01FA"/>
    <w:rsid w:val="00BF5D26"/>
    <w:rsid w:val="00C32AC0"/>
    <w:rsid w:val="00D03F0D"/>
    <w:rsid w:val="00D82D45"/>
    <w:rsid w:val="00D86621"/>
    <w:rsid w:val="00D8784B"/>
    <w:rsid w:val="00F2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9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4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4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G</dc:creator>
  <cp:lastModifiedBy>PHILIP J. FRY</cp:lastModifiedBy>
  <cp:revision>2</cp:revision>
  <dcterms:created xsi:type="dcterms:W3CDTF">2013-06-10T09:46:00Z</dcterms:created>
  <dcterms:modified xsi:type="dcterms:W3CDTF">2013-06-10T09:46:00Z</dcterms:modified>
</cp:coreProperties>
</file>